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</w:t>
      </w:r>
      <w:r w:rsidR="007C2FD4">
        <w:rPr>
          <w:b/>
          <w:sz w:val="28"/>
          <w:szCs w:val="28"/>
          <w:lang w:eastAsia="ar-SA"/>
        </w:rPr>
        <w:t>567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Пашаева Камандара Эльшан оглы</w:t>
      </w:r>
      <w:r w:rsidRPr="00050B12">
        <w:rPr>
          <w:rFonts w:eastAsia="MS Mincho"/>
          <w:sz w:val="28"/>
          <w:szCs w:val="28"/>
        </w:rPr>
        <w:t xml:space="preserve">, </w:t>
      </w:r>
      <w:r w:rsidR="006A7F98">
        <w:rPr>
          <w:rFonts w:eastAsia="MS Mincho"/>
          <w:sz w:val="28"/>
          <w:szCs w:val="28"/>
        </w:rPr>
        <w:t>----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  <w:t xml:space="preserve">Пашаев К.Э.о., </w:t>
      </w:r>
      <w:r w:rsidR="006A7F98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проживающий п</w:t>
      </w:r>
      <w:r w:rsidRPr="00050B12">
        <w:rPr>
          <w:rFonts w:eastAsia="MS Mincho"/>
          <w:sz w:val="28"/>
          <w:szCs w:val="28"/>
        </w:rPr>
        <w:t>о адресу: ХМАО-Югра,</w:t>
      </w:r>
      <w:r w:rsidR="006A7F98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</w:t>
      </w:r>
      <w:r w:rsidR="006A7F98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от </w:t>
      </w:r>
      <w:r w:rsidR="006A7F98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законную силу </w:t>
      </w:r>
      <w:r w:rsidR="006A7F98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</w:t>
      </w:r>
      <w:r w:rsidRPr="00050B12">
        <w:rPr>
          <w:rFonts w:eastAsia="MS Mincho"/>
          <w:sz w:val="28"/>
          <w:szCs w:val="28"/>
        </w:rPr>
        <w:t>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Мировым судьей определено рассмотреть дело в отсутствие Пашаева К.Э.о.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</w:t>
      </w:r>
      <w:r w:rsidRPr="00050B12">
        <w:rPr>
          <w:rFonts w:eastAsia="MS Mincho"/>
          <w:sz w:val="28"/>
          <w:szCs w:val="28"/>
        </w:rPr>
        <w:t>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0B12">
        <w:rPr>
          <w:rFonts w:eastAsia="MS Mincho"/>
          <w:sz w:val="28"/>
          <w:szCs w:val="28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050B12">
        <w:rPr>
          <w:rFonts w:eastAsia="MS Mincho"/>
          <w:sz w:val="28"/>
          <w:szCs w:val="28"/>
        </w:rPr>
        <w:t>.1 или 1.3 данной статьи, либо со дня истечения срока отсрочки или срока рассрочки, предусмотренных ст.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в его совершении подтверждаются совокупностью исследованных в су</w:t>
      </w:r>
      <w:r w:rsidRPr="00050B12">
        <w:rPr>
          <w:rFonts w:eastAsia="MS Mincho"/>
          <w:sz w:val="28"/>
          <w:szCs w:val="28"/>
        </w:rPr>
        <w:t>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6A7F98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от </w:t>
      </w:r>
      <w:r w:rsidR="006A7F98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</w:t>
      </w:r>
      <w:r w:rsidRPr="00050B12">
        <w:rPr>
          <w:rFonts w:eastAsia="MS Mincho"/>
          <w:sz w:val="28"/>
          <w:szCs w:val="28"/>
        </w:rPr>
        <w:t>обытие и обстоятельства административного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6A7F98">
        <w:rPr>
          <w:rFonts w:eastAsia="MS Mincho"/>
          <w:sz w:val="28"/>
          <w:szCs w:val="28"/>
        </w:rPr>
        <w:t>----</w:t>
      </w:r>
      <w:r w:rsidRPr="007C2FD4" w:rsidR="007C2FD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A7F98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 К</w:t>
      </w:r>
      <w:r w:rsidRPr="00050B12">
        <w:rPr>
          <w:rFonts w:eastAsia="MS Mincho"/>
          <w:sz w:val="28"/>
          <w:szCs w:val="28"/>
        </w:rPr>
        <w:t xml:space="preserve">.Э.о.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6A7F98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карточкой учета транспортного средства, из которой следует, что Пашаев К.Э.о. является собственником транспортного средства «</w:t>
      </w:r>
      <w:r w:rsidR="006A7F98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6A7F98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- реестром правонарушений.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</w:t>
      </w:r>
      <w:r w:rsidRPr="00050B12">
        <w:rPr>
          <w:rFonts w:eastAsia="MS Mincho"/>
          <w:sz w:val="28"/>
          <w:szCs w:val="28"/>
        </w:rPr>
        <w:t>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Отсрочка или рассрочка исполнения постановления о </w:t>
      </w:r>
      <w:r w:rsidRPr="00050B12">
        <w:rPr>
          <w:rFonts w:eastAsia="MS Mincho"/>
          <w:sz w:val="28"/>
          <w:szCs w:val="28"/>
        </w:rPr>
        <w:t>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Пашаеву К.Э.о.,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</w:t>
      </w:r>
      <w:r w:rsidRPr="00050B12">
        <w:rPr>
          <w:rFonts w:eastAsia="MS Mincho"/>
          <w:sz w:val="28"/>
          <w:szCs w:val="28"/>
        </w:rPr>
        <w:t>бстоятельствах, мировой судья находит вину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</w:t>
      </w:r>
      <w:r w:rsidRPr="00050B12">
        <w:rPr>
          <w:rFonts w:eastAsia="MS Mincho"/>
          <w:sz w:val="28"/>
          <w:szCs w:val="28"/>
        </w:rPr>
        <w:t xml:space="preserve">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</w:t>
      </w:r>
      <w:r w:rsidRPr="00DD4EF8">
        <w:rPr>
          <w:rFonts w:eastAsia="MS Mincho"/>
          <w:sz w:val="28"/>
          <w:szCs w:val="28"/>
        </w:rPr>
        <w:t xml:space="preserve">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</w:t>
      </w:r>
      <w:r w:rsidRPr="00DD4EF8">
        <w:rPr>
          <w:rFonts w:eastAsia="MS Mincho"/>
          <w:sz w:val="28"/>
          <w:szCs w:val="28"/>
        </w:rPr>
        <w:t>наказания и его соразмерности совершенному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</w:t>
      </w:r>
      <w:r w:rsidRPr="00DD4EF8">
        <w:rPr>
          <w:rFonts w:eastAsia="MS Mincho"/>
          <w:sz w:val="28"/>
          <w:szCs w:val="28"/>
        </w:rPr>
        <w:t>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</w:t>
      </w:r>
      <w:r w:rsidRPr="00DD4EF8">
        <w:rPr>
          <w:rFonts w:eastAsia="MS Mincho"/>
          <w:sz w:val="28"/>
          <w:szCs w:val="28"/>
        </w:rPr>
        <w:t xml:space="preserve">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</w:t>
      </w:r>
      <w:r w:rsidRPr="00DD4EF8">
        <w:rPr>
          <w:rFonts w:eastAsia="MS Mincho"/>
          <w:sz w:val="28"/>
          <w:szCs w:val="28"/>
        </w:rPr>
        <w:t>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</w:t>
      </w:r>
      <w:r w:rsidRPr="00DD4EF8">
        <w:rPr>
          <w:rFonts w:eastAsia="MS Mincho"/>
          <w:sz w:val="28"/>
          <w:szCs w:val="28"/>
        </w:rPr>
        <w:t>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</w:t>
      </w:r>
      <w:r w:rsidRPr="00DD4EF8">
        <w:rPr>
          <w:rFonts w:eastAsia="MS Mincho"/>
          <w:sz w:val="28"/>
          <w:szCs w:val="28"/>
        </w:rPr>
        <w:t>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</w:t>
      </w:r>
      <w:r w:rsidRPr="00DD4EF8">
        <w:rPr>
          <w:rFonts w:eastAsia="MS Mincho"/>
          <w:sz w:val="28"/>
          <w:szCs w:val="28"/>
        </w:rPr>
        <w:t>ием, о чем должно быть указано в постановлении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</w:t>
      </w:r>
      <w:r w:rsidRPr="00DD4EF8">
        <w:rPr>
          <w:rFonts w:eastAsia="MS Mincho"/>
          <w:sz w:val="28"/>
          <w:szCs w:val="28"/>
        </w:rPr>
        <w:t>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судьей установлено, что штраф, наложенный указанным в</w:t>
      </w:r>
      <w:r w:rsidRPr="00DD4EF8">
        <w:rPr>
          <w:rFonts w:eastAsia="MS Mincho"/>
          <w:sz w:val="28"/>
          <w:szCs w:val="28"/>
        </w:rPr>
        <w:t xml:space="preserve">ыше постановлением уплачен </w:t>
      </w:r>
      <w:r w:rsidR="006A7F98">
        <w:rPr>
          <w:rFonts w:eastAsia="MS Mincho"/>
          <w:sz w:val="28"/>
          <w:szCs w:val="28"/>
        </w:rPr>
        <w:t>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A05FEF" w:rsidR="00A05FEF">
        <w:rPr>
          <w:rFonts w:eastAsia="MS Mincho"/>
          <w:sz w:val="28"/>
          <w:szCs w:val="28"/>
        </w:rPr>
        <w:t>Пашаев</w:t>
      </w:r>
      <w:r w:rsidR="00A05FEF">
        <w:rPr>
          <w:rFonts w:eastAsia="MS Mincho"/>
          <w:sz w:val="28"/>
          <w:szCs w:val="28"/>
        </w:rPr>
        <w:t>ым</w:t>
      </w:r>
      <w:r w:rsidRPr="00A05FEF" w:rsidR="00A05FEF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К</w:t>
      </w:r>
      <w:r w:rsidRPr="00A05FEF" w:rsidR="00A05FEF">
        <w:rPr>
          <w:rFonts w:eastAsia="MS Mincho"/>
          <w:sz w:val="28"/>
          <w:szCs w:val="28"/>
        </w:rPr>
        <w:t>.</w:t>
      </w:r>
      <w:r w:rsidR="00050B12">
        <w:rPr>
          <w:rFonts w:eastAsia="MS Mincho"/>
          <w:sz w:val="28"/>
          <w:szCs w:val="28"/>
        </w:rPr>
        <w:t>Э</w:t>
      </w:r>
      <w:r w:rsidRPr="00A05FEF" w:rsidR="00A05FEF">
        <w:rPr>
          <w:rFonts w:eastAsia="MS Mincho"/>
          <w:sz w:val="28"/>
          <w:szCs w:val="28"/>
        </w:rPr>
        <w:t>.</w:t>
      </w:r>
      <w:r w:rsidR="00C4142B">
        <w:rPr>
          <w:rFonts w:eastAsia="MS Mincho"/>
          <w:sz w:val="28"/>
          <w:szCs w:val="28"/>
        </w:rPr>
        <w:t>о.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административного правонарушения, но с учетом его характера, роли правонарушите</w:t>
      </w:r>
      <w:r w:rsidRPr="00DD4EF8">
        <w:rPr>
          <w:rFonts w:eastAsia="MS Mincho"/>
          <w:sz w:val="28"/>
          <w:szCs w:val="28"/>
        </w:rPr>
        <w:t>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</w:t>
      </w:r>
      <w:r w:rsidRPr="00DD4EF8">
        <w:rPr>
          <w:rFonts w:eastAsia="MS Mincho"/>
          <w:sz w:val="28"/>
          <w:szCs w:val="28"/>
        </w:rPr>
        <w:t>ьным на основании ст. 2.9 КоАП РФ.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 w:rsidR="00904748">
        <w:t xml:space="preserve"> </w:t>
      </w:r>
      <w:r w:rsidRPr="00050B12" w:rsidR="00050B12">
        <w:rPr>
          <w:rFonts w:eastAsia="MS Mincho"/>
          <w:sz w:val="28"/>
          <w:szCs w:val="28"/>
        </w:rPr>
        <w:t>Пашаева Камандара Эльшан оглы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</w:t>
      </w:r>
      <w:r w:rsidRPr="00B51702">
        <w:rPr>
          <w:rFonts w:eastAsia="MS Mincho"/>
          <w:sz w:val="28"/>
          <w:szCs w:val="28"/>
        </w:rPr>
        <w:t xml:space="preserve">ловано и опротестовано в течение десяти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</w:t>
      </w:r>
      <w:r w:rsidR="006A7F98">
        <w:rPr>
          <w:rFonts w:eastAsia="MS Mincho"/>
          <w:sz w:val="28"/>
          <w:szCs w:val="28"/>
        </w:rPr>
        <w:t xml:space="preserve">                     </w:t>
      </w:r>
      <w:r>
        <w:rPr>
          <w:rFonts w:eastAsia="MS Mincho"/>
          <w:sz w:val="28"/>
          <w:szCs w:val="28"/>
        </w:rPr>
        <w:t xml:space="preserve">     </w:t>
      </w:r>
      <w:r w:rsidRPr="00B51702">
        <w:rPr>
          <w:rFonts w:eastAsia="MS Mincho"/>
          <w:sz w:val="28"/>
          <w:szCs w:val="28"/>
        </w:rPr>
        <w:t xml:space="preserve">  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F98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050B12">
      <w:t>03</w:t>
    </w:r>
    <w:r w:rsidR="007C2FD4">
      <w:t>071</w:t>
    </w:r>
    <w:r w:rsidRPr="00437ADA">
      <w:t>-</w:t>
    </w:r>
    <w:r w:rsidR="007C2FD4">
      <w:t>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28D2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A7F98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2FD4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021E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D00D-71EF-4C8D-91D7-CD16A5D9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